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41" w:rsidRPr="001F2D81" w:rsidRDefault="00F02841" w:rsidP="00F02841">
      <w:pPr>
        <w:jc w:val="center"/>
        <w:rPr>
          <w:rFonts w:ascii="Cambria Math" w:hAnsi="Cambria Math"/>
          <w:b/>
          <w:i/>
          <w:color w:val="002060"/>
          <w:sz w:val="44"/>
          <w:szCs w:val="44"/>
          <w:u w:val="double"/>
        </w:rPr>
      </w:pPr>
      <w:r w:rsidRPr="001F2D81">
        <w:rPr>
          <w:rFonts w:ascii="Cambria Math" w:hAnsi="Cambria Math"/>
          <w:b/>
          <w:i/>
          <w:color w:val="002060"/>
          <w:sz w:val="44"/>
          <w:szCs w:val="44"/>
          <w:u w:val="double"/>
        </w:rPr>
        <w:t>СЕТКА НЕПОСРЕДСТВЕННОЙ ОБРАЗОВАТЕЛЬНОЙ ДЕЯТЕЛЬНОСТИ</w:t>
      </w:r>
    </w:p>
    <w:tbl>
      <w:tblPr>
        <w:tblStyle w:val="2-1"/>
        <w:tblW w:w="10649" w:type="dxa"/>
        <w:tblInd w:w="-459" w:type="dxa"/>
        <w:tblLayout w:type="fixed"/>
        <w:tblLook w:val="0000"/>
      </w:tblPr>
      <w:tblGrid>
        <w:gridCol w:w="443"/>
        <w:gridCol w:w="2268"/>
        <w:gridCol w:w="2410"/>
        <w:gridCol w:w="2693"/>
        <w:gridCol w:w="2835"/>
      </w:tblGrid>
      <w:tr w:rsidR="00F02841" w:rsidTr="00B84C18">
        <w:trPr>
          <w:cnfStyle w:val="000000100000"/>
          <w:trHeight w:val="502"/>
        </w:trPr>
        <w:tc>
          <w:tcPr>
            <w:cnfStyle w:val="000010000000"/>
            <w:tcW w:w="443" w:type="dxa"/>
            <w:textDirection w:val="btLr"/>
          </w:tcPr>
          <w:p w:rsidR="00F02841" w:rsidRPr="008D73AC" w:rsidRDefault="00F02841" w:rsidP="00B84C18">
            <w:pPr>
              <w:ind w:left="113" w:right="113"/>
              <w:jc w:val="right"/>
              <w:rPr>
                <w:rFonts w:ascii="Cambria Math" w:hAnsi="Cambria Math"/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0206" w:type="dxa"/>
            <w:gridSpan w:val="4"/>
          </w:tcPr>
          <w:p w:rsidR="00F02841" w:rsidRPr="008A486D" w:rsidRDefault="00F02841" w:rsidP="00B84C18">
            <w:pPr>
              <w:jc w:val="center"/>
              <w:cnfStyle w:val="000000100000"/>
              <w:rPr>
                <w:rFonts w:ascii="Cambria Math" w:hAnsi="Cambria Math"/>
                <w:b/>
                <w:i/>
                <w:color w:val="002060"/>
                <w:sz w:val="32"/>
                <w:szCs w:val="32"/>
              </w:rPr>
            </w:pPr>
            <w:r w:rsidRPr="008A486D">
              <w:rPr>
                <w:rFonts w:ascii="Cambria Math" w:hAnsi="Cambria Math"/>
                <w:b/>
                <w:i/>
                <w:color w:val="002060"/>
                <w:sz w:val="32"/>
                <w:szCs w:val="32"/>
              </w:rPr>
              <w:t>ГРУППЫ</w:t>
            </w:r>
          </w:p>
        </w:tc>
      </w:tr>
      <w:tr w:rsidR="00F02841" w:rsidTr="00B84C18">
        <w:trPr>
          <w:trHeight w:val="1326"/>
        </w:trPr>
        <w:tc>
          <w:tcPr>
            <w:cnfStyle w:val="000010000000"/>
            <w:tcW w:w="443" w:type="dxa"/>
            <w:textDirection w:val="btLr"/>
          </w:tcPr>
          <w:p w:rsidR="00F02841" w:rsidRPr="008D73AC" w:rsidRDefault="00F02841" w:rsidP="00B84C18">
            <w:pPr>
              <w:ind w:left="113" w:right="113"/>
              <w:jc w:val="right"/>
              <w:rPr>
                <w:rFonts w:ascii="Cambria Math" w:hAnsi="Cambria Math"/>
                <w:b/>
                <w:color w:val="002060"/>
                <w:sz w:val="32"/>
                <w:szCs w:val="32"/>
              </w:rPr>
            </w:pPr>
            <w:r w:rsidRPr="008D73AC">
              <w:rPr>
                <w:rFonts w:ascii="Cambria Math" w:hAnsi="Cambria Math"/>
                <w:b/>
                <w:color w:val="002060"/>
                <w:sz w:val="32"/>
                <w:szCs w:val="32"/>
              </w:rPr>
              <w:t>Дни</w:t>
            </w:r>
          </w:p>
          <w:p w:rsidR="00F02841" w:rsidRPr="008D73AC" w:rsidRDefault="00F02841" w:rsidP="00B84C18">
            <w:pPr>
              <w:ind w:left="113" w:right="113"/>
              <w:jc w:val="right"/>
              <w:rPr>
                <w:rFonts w:ascii="Cambria Math" w:hAnsi="Cambria Math"/>
                <w:b/>
                <w:color w:val="002060"/>
                <w:sz w:val="32"/>
                <w:szCs w:val="32"/>
              </w:rPr>
            </w:pPr>
            <w:r w:rsidRPr="008D73AC">
              <w:rPr>
                <w:rFonts w:ascii="Cambria Math" w:hAnsi="Cambria Math"/>
                <w:b/>
                <w:color w:val="002060"/>
                <w:sz w:val="32"/>
                <w:szCs w:val="32"/>
              </w:rPr>
              <w:t>недели</w:t>
            </w:r>
          </w:p>
        </w:tc>
        <w:tc>
          <w:tcPr>
            <w:tcW w:w="2268" w:type="dxa"/>
          </w:tcPr>
          <w:p w:rsidR="00F02841" w:rsidRPr="00882F8E" w:rsidRDefault="00F02841" w:rsidP="00B84C18">
            <w:pPr>
              <w:jc w:val="center"/>
              <w:cnfStyle w:val="000000000000"/>
              <w:rPr>
                <w:rFonts w:ascii="Cambria Math" w:hAnsi="Cambria Math"/>
                <w:color w:val="002060"/>
                <w:sz w:val="32"/>
                <w:szCs w:val="32"/>
              </w:rPr>
            </w:pPr>
            <w:r w:rsidRPr="00882F8E">
              <w:rPr>
                <w:rFonts w:ascii="Cambria Math" w:hAnsi="Cambria Math"/>
                <w:color w:val="002060"/>
                <w:sz w:val="32"/>
                <w:szCs w:val="32"/>
                <w:lang w:val="en-US"/>
              </w:rPr>
              <w:t>I</w:t>
            </w:r>
            <w:r w:rsidRPr="008D73AC">
              <w:rPr>
                <w:rFonts w:ascii="Cambria Math" w:hAnsi="Cambria Math"/>
                <w:b/>
                <w:color w:val="002060"/>
                <w:sz w:val="32"/>
                <w:szCs w:val="32"/>
                <w:lang w:val="en-US"/>
              </w:rPr>
              <w:t>I</w:t>
            </w:r>
            <w:r w:rsidRPr="008D73AC">
              <w:rPr>
                <w:rFonts w:ascii="Cambria Math" w:hAnsi="Cambria Math"/>
                <w:b/>
                <w:color w:val="002060"/>
                <w:sz w:val="32"/>
                <w:szCs w:val="32"/>
              </w:rPr>
              <w:t>младшая</w:t>
            </w:r>
          </w:p>
        </w:tc>
        <w:tc>
          <w:tcPr>
            <w:cnfStyle w:val="000010000000"/>
            <w:tcW w:w="2410" w:type="dxa"/>
          </w:tcPr>
          <w:p w:rsidR="00F02841" w:rsidRPr="008D73AC" w:rsidRDefault="00F02841" w:rsidP="00B84C18">
            <w:pPr>
              <w:jc w:val="center"/>
              <w:rPr>
                <w:rFonts w:ascii="Cambria Math" w:hAnsi="Cambria Math"/>
                <w:b/>
                <w:color w:val="002060"/>
                <w:sz w:val="32"/>
                <w:szCs w:val="32"/>
              </w:rPr>
            </w:pPr>
            <w:r w:rsidRPr="008D73AC">
              <w:rPr>
                <w:rFonts w:ascii="Cambria Math" w:hAnsi="Cambria Math"/>
                <w:b/>
                <w:color w:val="002060"/>
                <w:sz w:val="32"/>
                <w:szCs w:val="32"/>
              </w:rPr>
              <w:t>Средняя</w:t>
            </w:r>
          </w:p>
        </w:tc>
        <w:tc>
          <w:tcPr>
            <w:tcW w:w="2693" w:type="dxa"/>
          </w:tcPr>
          <w:p w:rsidR="00F02841" w:rsidRPr="008D73AC" w:rsidRDefault="00F02841" w:rsidP="00B84C18">
            <w:pPr>
              <w:jc w:val="center"/>
              <w:cnfStyle w:val="000000000000"/>
              <w:rPr>
                <w:rFonts w:ascii="Cambria Math" w:hAnsi="Cambria Math"/>
                <w:b/>
                <w:color w:val="002060"/>
                <w:sz w:val="32"/>
                <w:szCs w:val="32"/>
              </w:rPr>
            </w:pPr>
            <w:r w:rsidRPr="008D73AC">
              <w:rPr>
                <w:rFonts w:ascii="Cambria Math" w:hAnsi="Cambria Math"/>
                <w:b/>
                <w:color w:val="002060"/>
                <w:sz w:val="32"/>
                <w:szCs w:val="32"/>
              </w:rPr>
              <w:t>Старшая</w:t>
            </w:r>
          </w:p>
        </w:tc>
        <w:tc>
          <w:tcPr>
            <w:cnfStyle w:val="000010000000"/>
            <w:tcW w:w="2835" w:type="dxa"/>
          </w:tcPr>
          <w:p w:rsidR="00F02841" w:rsidRPr="008D73AC" w:rsidRDefault="00F02841" w:rsidP="00B84C18">
            <w:pPr>
              <w:jc w:val="center"/>
              <w:rPr>
                <w:rFonts w:ascii="Cambria Math" w:hAnsi="Cambria Math"/>
                <w:b/>
                <w:color w:val="002060"/>
                <w:sz w:val="28"/>
                <w:szCs w:val="28"/>
              </w:rPr>
            </w:pPr>
            <w:r w:rsidRPr="008D73AC">
              <w:rPr>
                <w:rFonts w:ascii="Cambria Math" w:hAnsi="Cambria Math"/>
                <w:b/>
                <w:color w:val="002060"/>
                <w:sz w:val="28"/>
                <w:szCs w:val="28"/>
              </w:rPr>
              <w:t>Подготовительная</w:t>
            </w:r>
          </w:p>
        </w:tc>
      </w:tr>
      <w:tr w:rsidR="00F02841" w:rsidRPr="008A486D" w:rsidTr="00B84C18">
        <w:trPr>
          <w:cnfStyle w:val="000000100000"/>
          <w:trHeight w:val="2287"/>
        </w:trPr>
        <w:tc>
          <w:tcPr>
            <w:cnfStyle w:val="000010000000"/>
            <w:tcW w:w="443" w:type="dxa"/>
            <w:textDirection w:val="btLr"/>
          </w:tcPr>
          <w:p w:rsidR="00F02841" w:rsidRPr="00E757C2" w:rsidRDefault="00F02841" w:rsidP="00B84C18">
            <w:pPr>
              <w:ind w:left="113" w:right="113"/>
              <w:jc w:val="center"/>
              <w:rPr>
                <w:rFonts w:ascii="Cambria Math" w:hAnsi="Cambria Math"/>
                <w:b/>
                <w:sz w:val="32"/>
                <w:szCs w:val="24"/>
              </w:rPr>
            </w:pPr>
            <w:r w:rsidRPr="00E757C2">
              <w:rPr>
                <w:rFonts w:ascii="Cambria Math" w:hAnsi="Cambria Math"/>
                <w:b/>
                <w:sz w:val="32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1.Художественно - эстетическое развитие </w:t>
            </w: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0"/>
                <w:szCs w:val="20"/>
              </w:rPr>
              <w:t>(музыка)</w:t>
            </w: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2.Художественное развитие. </w:t>
            </w:r>
            <w:r w:rsidRPr="00E757C2">
              <w:rPr>
                <w:rFonts w:ascii="Cambria Math" w:hAnsi="Cambria Math"/>
                <w:b/>
                <w:sz w:val="20"/>
                <w:szCs w:val="20"/>
              </w:rPr>
              <w:t>(И.З.О.)</w:t>
            </w:r>
          </w:p>
        </w:tc>
        <w:tc>
          <w:tcPr>
            <w:cnfStyle w:val="000010000000"/>
            <w:tcW w:w="2410" w:type="dxa"/>
          </w:tcPr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1Познание 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18"/>
                <w:szCs w:val="18"/>
              </w:rPr>
              <w:t>(Ф.Ц.К.М)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2. Художественно - эстетическое развитие 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0"/>
                <w:szCs w:val="20"/>
              </w:rPr>
              <w:t>(музыка)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>1. Речевое развитие</w:t>
            </w:r>
          </w:p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2. Художественное развитие. </w:t>
            </w:r>
            <w:r w:rsidRPr="00E757C2">
              <w:rPr>
                <w:rFonts w:ascii="Cambria Math" w:hAnsi="Cambria Math"/>
                <w:b/>
                <w:sz w:val="20"/>
                <w:szCs w:val="20"/>
              </w:rPr>
              <w:t>(И.З.О.)</w:t>
            </w:r>
          </w:p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3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. Художественно - эстетическое развитие </w:t>
            </w:r>
          </w:p>
          <w:p w:rsidR="00F02841" w:rsidRPr="001D627B" w:rsidRDefault="00F02841" w:rsidP="00B84C18">
            <w:pPr>
              <w:cnfStyle w:val="000000100000"/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0"/>
                <w:szCs w:val="20"/>
              </w:rPr>
              <w:t>(музыка)</w:t>
            </w:r>
          </w:p>
        </w:tc>
        <w:tc>
          <w:tcPr>
            <w:cnfStyle w:val="000010000000"/>
            <w:tcW w:w="2835" w:type="dxa"/>
          </w:tcPr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 Познание 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18"/>
                <w:szCs w:val="18"/>
              </w:rPr>
              <w:t>(Ф.Ц.К.М)</w:t>
            </w:r>
          </w:p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2. Художественное развитие. </w:t>
            </w:r>
            <w:r w:rsidRPr="00E757C2">
              <w:rPr>
                <w:rFonts w:ascii="Cambria Math" w:hAnsi="Cambria Math"/>
                <w:b/>
                <w:sz w:val="20"/>
                <w:szCs w:val="20"/>
              </w:rPr>
              <w:t>(И.З.О.)</w:t>
            </w:r>
          </w:p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3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. Художественно - эстетическое развитие </w:t>
            </w:r>
          </w:p>
          <w:p w:rsidR="00F02841" w:rsidRPr="001D627B" w:rsidRDefault="00F02841" w:rsidP="00B84C18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0"/>
                <w:szCs w:val="20"/>
              </w:rPr>
              <w:t>(музыка)</w:t>
            </w:r>
          </w:p>
        </w:tc>
      </w:tr>
      <w:tr w:rsidR="00F02841" w:rsidRPr="008A486D" w:rsidTr="00B84C18">
        <w:trPr>
          <w:trHeight w:val="2389"/>
        </w:trPr>
        <w:tc>
          <w:tcPr>
            <w:cnfStyle w:val="000010000000"/>
            <w:tcW w:w="443" w:type="dxa"/>
            <w:textDirection w:val="btLr"/>
          </w:tcPr>
          <w:p w:rsidR="00F02841" w:rsidRPr="00E757C2" w:rsidRDefault="00F02841" w:rsidP="00B84C18">
            <w:pPr>
              <w:ind w:left="113" w:right="113"/>
              <w:jc w:val="center"/>
              <w:rPr>
                <w:rFonts w:ascii="Cambria Math" w:hAnsi="Cambria Math"/>
                <w:b/>
                <w:sz w:val="32"/>
                <w:szCs w:val="24"/>
              </w:rPr>
            </w:pPr>
            <w:r w:rsidRPr="00E757C2">
              <w:rPr>
                <w:rFonts w:ascii="Cambria Math" w:hAnsi="Cambria Math"/>
                <w:b/>
                <w:sz w:val="32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>1. Физическое развитие.</w:t>
            </w:r>
          </w:p>
          <w:p w:rsidR="00F02841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>2.Речевое развитие</w:t>
            </w:r>
          </w:p>
        </w:tc>
        <w:tc>
          <w:tcPr>
            <w:cnfStyle w:val="000010000000"/>
            <w:tcW w:w="2410" w:type="dxa"/>
          </w:tcPr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 Познание </w:t>
            </w:r>
            <w:r w:rsidRPr="00E757C2">
              <w:rPr>
                <w:rFonts w:ascii="Cambria Math" w:hAnsi="Cambria Math"/>
                <w:b/>
                <w:sz w:val="18"/>
                <w:szCs w:val="18"/>
              </w:rPr>
              <w:t>(Ф.Э.М.П)</w:t>
            </w:r>
          </w:p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2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>. Физическое развитие.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02841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 Познание </w:t>
            </w:r>
          </w:p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18"/>
                <w:szCs w:val="18"/>
              </w:rPr>
              <w:t>(Ф.Ц.К.М)</w:t>
            </w:r>
          </w:p>
          <w:p w:rsidR="00F02841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2.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 Художественно - эстетическое развитие </w:t>
            </w:r>
            <w:r w:rsidRPr="00E757C2">
              <w:rPr>
                <w:rFonts w:ascii="Cambria Math" w:hAnsi="Cambria Math"/>
                <w:b/>
                <w:sz w:val="20"/>
                <w:szCs w:val="20"/>
              </w:rPr>
              <w:t>(аппликация/лепка)</w:t>
            </w:r>
          </w:p>
          <w:p w:rsidR="00F02841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3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>. Физическое развитие.</w:t>
            </w:r>
          </w:p>
        </w:tc>
        <w:tc>
          <w:tcPr>
            <w:cnfStyle w:val="000010000000"/>
            <w:tcW w:w="2835" w:type="dxa"/>
          </w:tcPr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 Познание 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18"/>
                <w:szCs w:val="18"/>
              </w:rPr>
              <w:t>(Ф.Э.М.П)</w:t>
            </w:r>
          </w:p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2. Художественно - эстетическое развитие </w:t>
            </w:r>
            <w:r w:rsidRPr="00E757C2">
              <w:rPr>
                <w:rFonts w:ascii="Cambria Math" w:hAnsi="Cambria Math"/>
                <w:b/>
                <w:sz w:val="20"/>
                <w:szCs w:val="20"/>
              </w:rPr>
              <w:t>(аппликация/лепка)</w:t>
            </w:r>
          </w:p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3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>. Физическое развитие.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0"/>
                <w:szCs w:val="20"/>
              </w:rPr>
            </w:pPr>
          </w:p>
        </w:tc>
      </w:tr>
      <w:tr w:rsidR="00F02841" w:rsidRPr="008A486D" w:rsidTr="00B84C18">
        <w:trPr>
          <w:cnfStyle w:val="000000100000"/>
          <w:trHeight w:val="1410"/>
        </w:trPr>
        <w:tc>
          <w:tcPr>
            <w:cnfStyle w:val="000010000000"/>
            <w:tcW w:w="443" w:type="dxa"/>
            <w:textDirection w:val="btLr"/>
          </w:tcPr>
          <w:p w:rsidR="00F02841" w:rsidRPr="00E757C2" w:rsidRDefault="00F02841" w:rsidP="00B84C18">
            <w:pPr>
              <w:ind w:left="113" w:right="113"/>
              <w:jc w:val="center"/>
              <w:rPr>
                <w:rFonts w:ascii="Cambria Math" w:hAnsi="Cambria Math"/>
                <w:b/>
                <w:sz w:val="32"/>
                <w:szCs w:val="24"/>
              </w:rPr>
            </w:pPr>
            <w:r w:rsidRPr="00E757C2">
              <w:rPr>
                <w:rFonts w:ascii="Cambria Math" w:hAnsi="Cambria Math"/>
                <w:b/>
                <w:sz w:val="32"/>
                <w:szCs w:val="24"/>
              </w:rPr>
              <w:t>Среда</w:t>
            </w:r>
          </w:p>
        </w:tc>
        <w:tc>
          <w:tcPr>
            <w:tcW w:w="2268" w:type="dxa"/>
          </w:tcPr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1.Познание </w:t>
            </w: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18"/>
                <w:szCs w:val="18"/>
              </w:rPr>
            </w:pPr>
            <w:r w:rsidRPr="00E757C2">
              <w:rPr>
                <w:rFonts w:ascii="Cambria Math" w:hAnsi="Cambria Math"/>
                <w:b/>
                <w:sz w:val="18"/>
                <w:szCs w:val="18"/>
              </w:rPr>
              <w:t>(Ф.Э.М.П)</w:t>
            </w:r>
          </w:p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2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>. Физическое развитие.</w:t>
            </w: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0"/>
                <w:szCs w:val="20"/>
              </w:rPr>
              <w:t xml:space="preserve"> (на воздухе)</w:t>
            </w:r>
          </w:p>
        </w:tc>
        <w:tc>
          <w:tcPr>
            <w:cnfStyle w:val="000010000000"/>
            <w:tcW w:w="2410" w:type="dxa"/>
          </w:tcPr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>1. Речевое развитие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2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>. Физическое развитие.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0"/>
                <w:szCs w:val="20"/>
              </w:rPr>
              <w:t xml:space="preserve"> (</w:t>
            </w:r>
            <w:proofErr w:type="gramStart"/>
            <w:r w:rsidRPr="00E757C2">
              <w:rPr>
                <w:rFonts w:ascii="Cambria Math" w:hAnsi="Cambria Math"/>
                <w:b/>
                <w:sz w:val="20"/>
                <w:szCs w:val="20"/>
              </w:rPr>
              <w:t>н</w:t>
            </w:r>
            <w:proofErr w:type="gramEnd"/>
            <w:r w:rsidRPr="00E757C2">
              <w:rPr>
                <w:rFonts w:ascii="Cambria Math" w:hAnsi="Cambria Math"/>
                <w:b/>
                <w:sz w:val="20"/>
                <w:szCs w:val="20"/>
              </w:rPr>
              <w:t>а воздухе)</w:t>
            </w:r>
          </w:p>
        </w:tc>
        <w:tc>
          <w:tcPr>
            <w:tcW w:w="2693" w:type="dxa"/>
          </w:tcPr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1.Познание </w:t>
            </w: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18"/>
                <w:szCs w:val="18"/>
              </w:rPr>
            </w:pPr>
            <w:r w:rsidRPr="00E757C2">
              <w:rPr>
                <w:rFonts w:ascii="Cambria Math" w:hAnsi="Cambria Math"/>
                <w:b/>
                <w:sz w:val="18"/>
                <w:szCs w:val="18"/>
              </w:rPr>
              <w:t>(Ф.Э.М.П)</w:t>
            </w:r>
          </w:p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2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>. Физическое развитие.</w:t>
            </w: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0"/>
                <w:szCs w:val="20"/>
              </w:rPr>
              <w:t xml:space="preserve"> (</w:t>
            </w:r>
            <w:proofErr w:type="gramStart"/>
            <w:r w:rsidRPr="00E757C2">
              <w:rPr>
                <w:rFonts w:ascii="Cambria Math" w:hAnsi="Cambria Math"/>
                <w:b/>
                <w:sz w:val="20"/>
                <w:szCs w:val="20"/>
              </w:rPr>
              <w:t>н</w:t>
            </w:r>
            <w:proofErr w:type="gramEnd"/>
            <w:r w:rsidRPr="00E757C2">
              <w:rPr>
                <w:rFonts w:ascii="Cambria Math" w:hAnsi="Cambria Math"/>
                <w:b/>
                <w:sz w:val="20"/>
                <w:szCs w:val="20"/>
              </w:rPr>
              <w:t>а воздухе)</w:t>
            </w:r>
          </w:p>
        </w:tc>
        <w:tc>
          <w:tcPr>
            <w:cnfStyle w:val="000010000000"/>
            <w:tcW w:w="2835" w:type="dxa"/>
          </w:tcPr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>1. Речевое развитие</w:t>
            </w:r>
          </w:p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2. Художественное развитие. </w:t>
            </w:r>
            <w:r w:rsidRPr="00E757C2">
              <w:rPr>
                <w:rFonts w:ascii="Cambria Math" w:hAnsi="Cambria Math"/>
                <w:b/>
                <w:sz w:val="20"/>
                <w:szCs w:val="20"/>
              </w:rPr>
              <w:t>(И.З.О.)</w:t>
            </w:r>
          </w:p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>3. Физическое развитие.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0"/>
                <w:szCs w:val="20"/>
              </w:rPr>
              <w:t xml:space="preserve"> (</w:t>
            </w:r>
            <w:proofErr w:type="gramStart"/>
            <w:r w:rsidRPr="00E757C2">
              <w:rPr>
                <w:rFonts w:ascii="Cambria Math" w:hAnsi="Cambria Math"/>
                <w:b/>
                <w:sz w:val="20"/>
                <w:szCs w:val="20"/>
              </w:rPr>
              <w:t>н</w:t>
            </w:r>
            <w:proofErr w:type="gramEnd"/>
            <w:r w:rsidRPr="00E757C2">
              <w:rPr>
                <w:rFonts w:ascii="Cambria Math" w:hAnsi="Cambria Math"/>
                <w:b/>
                <w:sz w:val="20"/>
                <w:szCs w:val="20"/>
              </w:rPr>
              <w:t>а воздухе)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F02841" w:rsidRPr="008A486D" w:rsidTr="00B84C18">
        <w:trPr>
          <w:trHeight w:val="1699"/>
        </w:trPr>
        <w:tc>
          <w:tcPr>
            <w:cnfStyle w:val="000010000000"/>
            <w:tcW w:w="443" w:type="dxa"/>
            <w:textDirection w:val="btLr"/>
          </w:tcPr>
          <w:p w:rsidR="00F02841" w:rsidRPr="00E757C2" w:rsidRDefault="00F02841" w:rsidP="00B84C18">
            <w:pPr>
              <w:ind w:left="113" w:right="113"/>
              <w:jc w:val="center"/>
              <w:rPr>
                <w:rFonts w:ascii="Cambria Math" w:hAnsi="Cambria Math"/>
                <w:b/>
                <w:sz w:val="32"/>
                <w:szCs w:val="24"/>
              </w:rPr>
            </w:pPr>
            <w:r w:rsidRPr="00E757C2">
              <w:rPr>
                <w:rFonts w:ascii="Cambria Math" w:hAnsi="Cambria Math"/>
                <w:b/>
                <w:sz w:val="32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1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. Художественно - эстетическое развитие </w:t>
            </w:r>
          </w:p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0"/>
                <w:szCs w:val="20"/>
              </w:rPr>
              <w:t>(музыка)</w:t>
            </w:r>
          </w:p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2. Познание </w:t>
            </w:r>
            <w:r w:rsidRPr="00E757C2">
              <w:rPr>
                <w:rFonts w:ascii="Cambria Math" w:hAnsi="Cambria Math"/>
                <w:b/>
                <w:sz w:val="18"/>
                <w:szCs w:val="18"/>
              </w:rPr>
              <w:t>(Ф.Ц.К.М)</w:t>
            </w:r>
          </w:p>
        </w:tc>
        <w:tc>
          <w:tcPr>
            <w:cnfStyle w:val="000010000000"/>
            <w:tcW w:w="2410" w:type="dxa"/>
          </w:tcPr>
          <w:p w:rsidR="00F02841" w:rsidRPr="00E757C2" w:rsidRDefault="00F02841" w:rsidP="00B84C18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 Художественно - эстетическое развитие </w:t>
            </w:r>
            <w:r w:rsidRPr="00E757C2">
              <w:rPr>
                <w:rFonts w:ascii="Cambria Math" w:hAnsi="Cambria Math"/>
                <w:b/>
                <w:sz w:val="20"/>
                <w:szCs w:val="20"/>
              </w:rPr>
              <w:t>(аппликация/лепка)</w:t>
            </w:r>
          </w:p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2. Художественно - эстетическое развитие </w:t>
            </w:r>
          </w:p>
          <w:p w:rsidR="00F02841" w:rsidRPr="001D627B" w:rsidRDefault="00F02841" w:rsidP="00B84C18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0"/>
                <w:szCs w:val="20"/>
              </w:rPr>
              <w:t>(музыка)</w:t>
            </w:r>
          </w:p>
        </w:tc>
        <w:tc>
          <w:tcPr>
            <w:tcW w:w="2693" w:type="dxa"/>
          </w:tcPr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>1. Речевое развитие</w:t>
            </w:r>
          </w:p>
          <w:p w:rsidR="00F02841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2.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Познание </w:t>
            </w:r>
            <w:r w:rsidRPr="00E757C2">
              <w:rPr>
                <w:rFonts w:ascii="Cambria Math" w:hAnsi="Cambria Math"/>
                <w:b/>
                <w:sz w:val="18"/>
                <w:szCs w:val="18"/>
              </w:rPr>
              <w:t>(Ф.Ц.К.М)</w:t>
            </w:r>
          </w:p>
          <w:p w:rsidR="00F02841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3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. Художественно - эстетическое развитие </w:t>
            </w:r>
          </w:p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0"/>
                <w:szCs w:val="20"/>
              </w:rPr>
              <w:t>(музыка)</w:t>
            </w:r>
          </w:p>
          <w:p w:rsidR="00F02841" w:rsidRPr="00E757C2" w:rsidRDefault="00F02841" w:rsidP="00B84C18">
            <w:pPr>
              <w:cnfStyle w:val="000000000000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cnfStyle w:val="000010000000"/>
            <w:tcW w:w="2835" w:type="dxa"/>
          </w:tcPr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 Познание </w:t>
            </w:r>
            <w:r w:rsidRPr="00E757C2">
              <w:rPr>
                <w:rFonts w:ascii="Cambria Math" w:hAnsi="Cambria Math"/>
                <w:b/>
                <w:sz w:val="18"/>
                <w:szCs w:val="18"/>
              </w:rPr>
              <w:t>(Ф.Ц.К.М)</w:t>
            </w:r>
          </w:p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>2. Речевое развитие</w:t>
            </w:r>
          </w:p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3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. Художественно - эстетическое развитие 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E757C2">
              <w:rPr>
                <w:rFonts w:ascii="Cambria Math" w:hAnsi="Cambria Math"/>
                <w:b/>
                <w:sz w:val="20"/>
                <w:szCs w:val="20"/>
              </w:rPr>
              <w:t>(музыка)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F02841" w:rsidRPr="008A486D" w:rsidTr="00B84C18">
        <w:trPr>
          <w:cnfStyle w:val="000000100000"/>
          <w:trHeight w:val="1681"/>
        </w:trPr>
        <w:tc>
          <w:tcPr>
            <w:cnfStyle w:val="000010000000"/>
            <w:tcW w:w="443" w:type="dxa"/>
            <w:textDirection w:val="btLr"/>
          </w:tcPr>
          <w:p w:rsidR="00F02841" w:rsidRPr="00E757C2" w:rsidRDefault="00F02841" w:rsidP="00B84C18">
            <w:pPr>
              <w:ind w:left="113" w:right="113"/>
              <w:jc w:val="center"/>
              <w:rPr>
                <w:rFonts w:ascii="Cambria Math" w:hAnsi="Cambria Math"/>
                <w:b/>
                <w:sz w:val="32"/>
                <w:szCs w:val="24"/>
              </w:rPr>
            </w:pPr>
            <w:r w:rsidRPr="00E757C2">
              <w:rPr>
                <w:rFonts w:ascii="Cambria Math" w:hAnsi="Cambria Math"/>
                <w:b/>
                <w:sz w:val="32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 Физическое 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  </w:t>
            </w: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        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>развитие.</w:t>
            </w:r>
          </w:p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2.Художественно - 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</w:p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   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эстетическое 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      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развитие </w:t>
            </w:r>
            <w:r w:rsidRPr="00E757C2">
              <w:rPr>
                <w:rFonts w:ascii="Cambria Math" w:hAnsi="Cambria Math"/>
                <w:b/>
                <w:sz w:val="20"/>
                <w:szCs w:val="20"/>
              </w:rPr>
              <w:t>(аппликация/лепка)</w:t>
            </w:r>
          </w:p>
        </w:tc>
        <w:tc>
          <w:tcPr>
            <w:cnfStyle w:val="000010000000"/>
            <w:tcW w:w="2410" w:type="dxa"/>
          </w:tcPr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 Художественное 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  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     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развитие. </w:t>
            </w:r>
            <w:r w:rsidRPr="00E757C2">
              <w:rPr>
                <w:rFonts w:ascii="Cambria Math" w:hAnsi="Cambria Math"/>
                <w:b/>
                <w:sz w:val="20"/>
                <w:szCs w:val="20"/>
              </w:rPr>
              <w:t>(И.З.О.)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2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>. Физическое развитие.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1.Художественное развитие. </w:t>
            </w:r>
            <w:r w:rsidRPr="00E757C2">
              <w:rPr>
                <w:rFonts w:ascii="Cambria Math" w:hAnsi="Cambria Math"/>
                <w:b/>
                <w:sz w:val="20"/>
                <w:szCs w:val="20"/>
              </w:rPr>
              <w:t>(И.З.О.)</w:t>
            </w: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 Физическое 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  </w:t>
            </w: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            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>развитие.</w:t>
            </w:r>
          </w:p>
          <w:p w:rsidR="00F02841" w:rsidRPr="00E757C2" w:rsidRDefault="00F02841" w:rsidP="00B84C18">
            <w:pPr>
              <w:cnfStyle w:val="000000100000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cnfStyle w:val="000010000000"/>
            <w:tcW w:w="2835" w:type="dxa"/>
          </w:tcPr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E757C2">
              <w:rPr>
                <w:rFonts w:ascii="Cambria Math" w:hAnsi="Cambria Math"/>
                <w:b/>
                <w:sz w:val="24"/>
                <w:szCs w:val="24"/>
              </w:rPr>
              <w:t xml:space="preserve">1. Познание </w:t>
            </w:r>
            <w:r w:rsidRPr="00E757C2">
              <w:rPr>
                <w:rFonts w:ascii="Cambria Math" w:hAnsi="Cambria Math"/>
                <w:b/>
                <w:sz w:val="18"/>
                <w:szCs w:val="18"/>
              </w:rPr>
              <w:t>(Ф.Э.М.П)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2</w:t>
            </w:r>
            <w:r w:rsidRPr="00E757C2">
              <w:rPr>
                <w:rFonts w:ascii="Cambria Math" w:hAnsi="Cambria Math"/>
                <w:b/>
                <w:sz w:val="24"/>
                <w:szCs w:val="24"/>
              </w:rPr>
              <w:t>. Физическое развитие.</w:t>
            </w:r>
          </w:p>
          <w:p w:rsidR="00F02841" w:rsidRPr="00E757C2" w:rsidRDefault="00F02841" w:rsidP="00B84C1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:rsidR="00E27DBA" w:rsidRDefault="00E27DBA"/>
    <w:sectPr w:rsidR="00E27DBA" w:rsidSect="00AB52F4">
      <w:pgSz w:w="11906" w:h="16838"/>
      <w:pgMar w:top="851" w:right="1133" w:bottom="709" w:left="1276" w:header="708" w:footer="708" w:gutter="0"/>
      <w:pgBorders w:offsetFrom="page">
        <w:top w:val="southwest" w:sz="12" w:space="24" w:color="7030A0"/>
        <w:left w:val="southwest" w:sz="12" w:space="24" w:color="7030A0"/>
        <w:bottom w:val="southwest" w:sz="12" w:space="24" w:color="7030A0"/>
        <w:right w:val="southwest" w:sz="12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2841"/>
    <w:rsid w:val="00292BA6"/>
    <w:rsid w:val="00E27DBA"/>
    <w:rsid w:val="00F0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41"/>
    <w:rPr>
      <w:sz w:val="22"/>
      <w:szCs w:val="2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1">
    <w:name w:val="Medium Grid 2 Accent 1"/>
    <w:basedOn w:val="a1"/>
    <w:uiPriority w:val="68"/>
    <w:rsid w:val="00F02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  <w:u w:val="none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2019-03-07T09:24:00Z</dcterms:created>
  <dcterms:modified xsi:type="dcterms:W3CDTF">2019-03-07T09:24:00Z</dcterms:modified>
</cp:coreProperties>
</file>